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76" w:rsidRDefault="008D6F1C">
      <w:pPr>
        <w:pStyle w:val="1"/>
        <w:framePr w:wrap="none" w:vAnchor="page" w:hAnchor="page" w:x="1517" w:y="4045"/>
        <w:shd w:val="clear" w:color="auto" w:fill="auto"/>
        <w:spacing w:after="0" w:line="220" w:lineRule="exact"/>
        <w:ind w:left="10940"/>
      </w:pPr>
      <w:bookmarkStart w:id="0" w:name="_GoBack"/>
      <w:bookmarkEnd w:id="0"/>
      <w:r>
        <w:t>УТВЕРЖДАЮ</w:t>
      </w:r>
    </w:p>
    <w:p w:rsidR="001B2E76" w:rsidRDefault="008D6F1C">
      <w:pPr>
        <w:pStyle w:val="1"/>
        <w:framePr w:w="13806" w:h="1297" w:hRule="exact" w:wrap="none" w:vAnchor="page" w:hAnchor="page" w:x="1517" w:y="4483"/>
        <w:shd w:val="clear" w:color="auto" w:fill="auto"/>
        <w:spacing w:after="0" w:line="313" w:lineRule="exact"/>
        <w:ind w:left="10249" w:right="160" w:firstLine="10480"/>
      </w:pPr>
      <w:r>
        <w:t>Министр просвещения</w:t>
      </w:r>
      <w:r>
        <w:br/>
      </w:r>
      <w:r>
        <w:rPr>
          <w:rStyle w:val="75pt0pt"/>
        </w:rPr>
        <w:t>/</w:t>
      </w:r>
      <w:r>
        <w:t xml:space="preserve"> Российской Федерации</w:t>
      </w:r>
    </w:p>
    <w:p w:rsidR="001B2E76" w:rsidRDefault="008D6F1C">
      <w:pPr>
        <w:pStyle w:val="1"/>
        <w:framePr w:w="13806" w:h="1297" w:hRule="exact" w:wrap="none" w:vAnchor="page" w:hAnchor="page" w:x="1517" w:y="4483"/>
        <w:shd w:val="clear" w:color="auto" w:fill="auto"/>
        <w:spacing w:after="0" w:line="220" w:lineRule="exact"/>
        <w:ind w:left="11840"/>
      </w:pPr>
      <w:r>
        <w:t>С.С. Кравцов</w:t>
      </w:r>
    </w:p>
    <w:p w:rsidR="001B2E76" w:rsidRDefault="008D6F1C">
      <w:pPr>
        <w:pStyle w:val="1"/>
        <w:framePr w:w="13806" w:h="1598" w:hRule="exact" w:wrap="none" w:vAnchor="page" w:hAnchor="page" w:x="1517" w:y="6265"/>
        <w:shd w:val="clear" w:color="auto" w:fill="auto"/>
        <w:spacing w:after="0" w:line="313" w:lineRule="exact"/>
        <w:ind w:left="2379" w:right="160"/>
      </w:pPr>
      <w:r>
        <w:t>КАЛЕНДАРЬ</w:t>
      </w:r>
      <w:r>
        <w:br/>
        <w:t>образовательных событий, приуроченных</w:t>
      </w:r>
    </w:p>
    <w:p w:rsidR="001B2E76" w:rsidRDefault="008D6F1C">
      <w:pPr>
        <w:pStyle w:val="1"/>
        <w:framePr w:w="13806" w:h="1598" w:hRule="exact" w:wrap="none" w:vAnchor="page" w:hAnchor="page" w:x="1517" w:y="6265"/>
        <w:shd w:val="clear" w:color="auto" w:fill="auto"/>
        <w:spacing w:after="0" w:line="313" w:lineRule="exact"/>
        <w:ind w:left="2379" w:right="160"/>
      </w:pPr>
      <w:r>
        <w:t>к государственным и национальным праздникам Российской Федерации,</w:t>
      </w:r>
      <w:r>
        <w:br/>
        <w:t>памятным датам и событиям российской истории и культуры,</w:t>
      </w:r>
    </w:p>
    <w:p w:rsidR="001B2E76" w:rsidRDefault="008D6F1C">
      <w:pPr>
        <w:pStyle w:val="1"/>
        <w:framePr w:w="13806" w:h="1598" w:hRule="exact" w:wrap="none" w:vAnchor="page" w:hAnchor="page" w:x="1517" w:y="6265"/>
        <w:shd w:val="clear" w:color="auto" w:fill="auto"/>
        <w:spacing w:after="0" w:line="313" w:lineRule="exact"/>
        <w:ind w:left="5480"/>
      </w:pPr>
      <w:r>
        <w:t xml:space="preserve">2020/21 учебный </w:t>
      </w:r>
      <w:r>
        <w:t>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11930"/>
      </w:tblGrid>
      <w:tr w:rsidR="001B2E7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Дата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Образовательное событие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270" w:lineRule="exact"/>
              <w:jc w:val="center"/>
            </w:pPr>
            <w:r>
              <w:rPr>
                <w:rStyle w:val="10pt"/>
              </w:rPr>
              <w:t>В течение года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Проведение в Российской Федерации Года памяти и славы (2020)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Сентябрь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знаний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2-8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Неделя безопасности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3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солидарности в борьбе с терроризмом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3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окончания Второй мировой войны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8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Международный день распространения грамотности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27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работника дошкольного образования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Октябрь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гражданской обороны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профессионально-технического образования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4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Всемирный день защиты животных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5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Международный день учителя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16</w:t>
            </w:r>
          </w:p>
        </w:tc>
        <w:tc>
          <w:tcPr>
            <w:tcW w:w="1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61" w:h="4748" w:wrap="none" w:vAnchor="page" w:hAnchor="page" w:x="1521" w:y="8257"/>
              <w:shd w:val="clear" w:color="auto" w:fill="auto"/>
              <w:spacing w:after="0" w:line="277" w:lineRule="exact"/>
              <w:jc w:val="both"/>
            </w:pPr>
            <w:r>
              <w:rPr>
                <w:rStyle w:val="95pt0pt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</w:tr>
    </w:tbl>
    <w:p w:rsidR="001B2E76" w:rsidRDefault="00E46216">
      <w:pPr>
        <w:rPr>
          <w:sz w:val="2"/>
          <w:szCs w:val="2"/>
        </w:rPr>
        <w:sectPr w:rsidR="001B2E76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7109460</wp:posOffset>
            </wp:positionH>
            <wp:positionV relativeFrom="page">
              <wp:posOffset>3295015</wp:posOffset>
            </wp:positionV>
            <wp:extent cx="1371600" cy="762000"/>
            <wp:effectExtent l="0" t="0" r="0" b="0"/>
            <wp:wrapNone/>
            <wp:docPr id="2" name="Рисунок 2" descr="C:\Users\TKACHE~1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KACHE~1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E76" w:rsidRDefault="008D6F1C">
      <w:pPr>
        <w:pStyle w:val="a6"/>
        <w:framePr w:wrap="none" w:vAnchor="page" w:hAnchor="page" w:x="8222" w:y="3830"/>
        <w:shd w:val="clear" w:color="auto" w:fill="auto"/>
        <w:spacing w:line="170" w:lineRule="exact"/>
        <w:ind w:left="20"/>
      </w:pPr>
      <w: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11956"/>
      </w:tblGrid>
      <w:tr w:rsidR="001B2E76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26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74" w:lineRule="exact"/>
              <w:ind w:left="120"/>
            </w:pPr>
            <w:r>
              <w:rPr>
                <w:rStyle w:val="95pt0pt"/>
              </w:rPr>
              <w:t>Международный день школьных библиотек (четвертый понедельник октября)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60" w:line="190" w:lineRule="exact"/>
              <w:ind w:left="120"/>
            </w:pPr>
            <w:r>
              <w:rPr>
                <w:rStyle w:val="95pt0pt"/>
              </w:rPr>
              <w:t>28-30</w:t>
            </w:r>
          </w:p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before="60" w:after="0" w:line="140" w:lineRule="exact"/>
              <w:ind w:left="120"/>
            </w:pPr>
            <w:r>
              <w:rPr>
                <w:rStyle w:val="MalgunGothic7pt0pt"/>
              </w:rPr>
              <w:t>(любой из дней)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60" w:line="190" w:lineRule="exact"/>
              <w:jc w:val="both"/>
            </w:pPr>
            <w:r>
              <w:rPr>
                <w:rStyle w:val="95pt0pt"/>
              </w:rPr>
              <w:t>День интернета.</w:t>
            </w:r>
          </w:p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before="60" w:after="0" w:line="190" w:lineRule="exact"/>
              <w:jc w:val="both"/>
            </w:pPr>
            <w:r>
              <w:rPr>
                <w:rStyle w:val="95pt0pt"/>
              </w:rPr>
              <w:t>Всероссийский урок безопасности школьников в сети Интернет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29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125-летие со дня рождения великого русского поэта Сергея Александровича Есенина (31 октября)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30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Урок памяти (День памяти политических репрессий)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3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Ноябрь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3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народного единства (4 ноября)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20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словаря (22 ноября)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24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290-летие со дня рождения А.В. Суворова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26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матери в России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Декабрь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00" w:lineRule="exact"/>
              <w:ind w:left="140"/>
            </w:pPr>
            <w:r>
              <w:rPr>
                <w:rStyle w:val="10pt"/>
              </w:rPr>
              <w:t>1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Всемирный день борьбы со СПИДом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3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Неизвестного Солдата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3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Международный день инвалидов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5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Международный день добровольца в России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9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70" w:lineRule="exact"/>
              <w:jc w:val="both"/>
            </w:pPr>
            <w:r>
              <w:rPr>
                <w:rStyle w:val="95pt0pt"/>
              </w:rPr>
              <w:t xml:space="preserve">День </w:t>
            </w:r>
            <w:r>
              <w:rPr>
                <w:rStyle w:val="95pt0pt"/>
              </w:rPr>
              <w:t>Героев Отечества:</w:t>
            </w:r>
          </w:p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70" w:lineRule="exact"/>
              <w:jc w:val="both"/>
            </w:pPr>
            <w:r>
              <w:rPr>
                <w:rStyle w:val="95pt0pt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70" w:lineRule="exact"/>
              <w:jc w:val="both"/>
            </w:pPr>
            <w:r>
              <w:rPr>
                <w:rStyle w:val="95pt0pt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</w:t>
            </w:r>
            <w:r>
              <w:rPr>
                <w:rStyle w:val="95pt0pt"/>
              </w:rPr>
              <w:t>тября 1380 года);</w:t>
            </w:r>
          </w:p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70" w:lineRule="exact"/>
              <w:jc w:val="both"/>
            </w:pPr>
            <w:r>
              <w:rPr>
                <w:rStyle w:val="95pt0pt"/>
              </w:rPr>
              <w:t>230 лет со Дня победы русской эскадры под командованием Ф.Ф. Ушакова над турецкой эскадрой у мыса Тендра (11 сентября 1790 года);</w:t>
            </w:r>
          </w:p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70" w:lineRule="exact"/>
              <w:jc w:val="both"/>
            </w:pPr>
            <w:r>
              <w:rPr>
                <w:rStyle w:val="95pt0pt"/>
              </w:rPr>
              <w:t>230 лет со Дня взятия турецкой крепости Измаил русскими войсками под командованием А.В. Суворова (24 декабря</w:t>
            </w:r>
            <w:r>
              <w:rPr>
                <w:rStyle w:val="95pt0pt"/>
              </w:rPr>
              <w:t xml:space="preserve"> 1790 года)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11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Конституции Российской Федерации (12 декабря)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Январь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27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полного освобождения Ленинграда от фашистской блокады (1944 год)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200" w:lineRule="exact"/>
              <w:ind w:left="140"/>
            </w:pPr>
            <w:r>
              <w:rPr>
                <w:rStyle w:val="10pt"/>
              </w:rPr>
              <w:t>Февраль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8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российской науки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15</w:t>
            </w:r>
          </w:p>
        </w:tc>
        <w:tc>
          <w:tcPr>
            <w:tcW w:w="1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86" w:h="8492" w:wrap="none" w:vAnchor="page" w:hAnchor="page" w:x="1627" w:y="4273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 xml:space="preserve">День памяти о россиянах, исполнявших служебный долг за пределами </w:t>
            </w:r>
            <w:r>
              <w:rPr>
                <w:rStyle w:val="95pt0pt"/>
              </w:rPr>
              <w:t>Отечества</w:t>
            </w:r>
          </w:p>
        </w:tc>
      </w:tr>
    </w:tbl>
    <w:p w:rsidR="001B2E76" w:rsidRDefault="001B2E76">
      <w:pPr>
        <w:rPr>
          <w:sz w:val="2"/>
          <w:szCs w:val="2"/>
        </w:rPr>
        <w:sectPr w:rsidR="001B2E76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1945"/>
      </w:tblGrid>
      <w:tr w:rsidR="001B2E76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lastRenderedPageBreak/>
              <w:t>19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Международный день родного языка (21 февраля)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23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защитника Отечества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3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00" w:lineRule="exact"/>
              <w:ind w:left="160"/>
            </w:pPr>
            <w:r>
              <w:rPr>
                <w:rStyle w:val="10pt"/>
              </w:rPr>
              <w:t>Март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1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Всемирный день гражданской обороны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8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Международный женский день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18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День воссоединения Крыма и России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591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23-29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ind w:left="120"/>
            </w:pPr>
            <w:r>
              <w:rPr>
                <w:rStyle w:val="95pt0pt"/>
              </w:rPr>
              <w:t xml:space="preserve">Всероссийская неделя </w:t>
            </w:r>
            <w:r>
              <w:rPr>
                <w:rStyle w:val="95pt0pt"/>
              </w:rPr>
              <w:t>детской и юношеской книги. Юбилейные даты: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Е.А. Баратынский (220)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numPr>
                <w:ilvl w:val="0"/>
                <w:numId w:val="1"/>
              </w:numPr>
              <w:shd w:val="clear" w:color="auto" w:fill="auto"/>
              <w:tabs>
                <w:tab w:val="left" w:pos="227"/>
              </w:tabs>
              <w:spacing w:after="0" w:line="266" w:lineRule="exact"/>
              <w:jc w:val="both"/>
            </w:pPr>
            <w:r>
              <w:rPr>
                <w:rStyle w:val="95pt0pt"/>
              </w:rPr>
              <w:t>А. Фет (200)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numPr>
                <w:ilvl w:val="0"/>
                <w:numId w:val="1"/>
              </w:numPr>
              <w:shd w:val="clear" w:color="auto" w:fill="auto"/>
              <w:tabs>
                <w:tab w:val="left" w:pos="500"/>
              </w:tabs>
              <w:spacing w:after="0" w:line="266" w:lineRule="exact"/>
              <w:jc w:val="both"/>
            </w:pPr>
            <w:r>
              <w:rPr>
                <w:rStyle w:val="95pt0pt"/>
              </w:rPr>
              <w:t>Н.</w:t>
            </w:r>
            <w:r>
              <w:rPr>
                <w:rStyle w:val="95pt0pt"/>
              </w:rPr>
              <w:tab/>
              <w:t>Апухтин (180)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А.П. Чехов (160)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А.И. Куприн (150)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А.С. Грин (140)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А. Белый (140)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А.А. Блок (140)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numPr>
                <w:ilvl w:val="0"/>
                <w:numId w:val="1"/>
              </w:numPr>
              <w:shd w:val="clear" w:color="auto" w:fill="auto"/>
              <w:tabs>
                <w:tab w:val="left" w:pos="1044"/>
              </w:tabs>
              <w:spacing w:after="0" w:line="266" w:lineRule="exact"/>
              <w:jc w:val="both"/>
            </w:pPr>
            <w:r>
              <w:rPr>
                <w:rStyle w:val="95pt0pt"/>
              </w:rPr>
              <w:t>Черный</w:t>
            </w:r>
            <w:r>
              <w:rPr>
                <w:rStyle w:val="95pt0pt"/>
              </w:rPr>
              <w:tab/>
              <w:t>(140)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Б.Л. Пастернак (130)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О.Ф. Бергольц (110)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А.Т. Твардовский (110)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Ф.А. Абрамов (100)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numPr>
                <w:ilvl w:val="0"/>
                <w:numId w:val="2"/>
              </w:numPr>
              <w:shd w:val="clear" w:color="auto" w:fill="auto"/>
              <w:tabs>
                <w:tab w:val="left" w:pos="472"/>
              </w:tabs>
              <w:spacing w:after="0" w:line="266" w:lineRule="exact"/>
              <w:jc w:val="both"/>
            </w:pPr>
            <w:r>
              <w:rPr>
                <w:rStyle w:val="95pt0pt"/>
              </w:rPr>
              <w:t>Г.</w:t>
            </w:r>
            <w:r>
              <w:rPr>
                <w:rStyle w:val="95pt0pt"/>
              </w:rPr>
              <w:tab/>
              <w:t>Адамов (100)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Ю.М. Нагибин (100)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Д.С. Самойлов (100)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numPr>
                <w:ilvl w:val="0"/>
                <w:numId w:val="2"/>
              </w:numPr>
              <w:shd w:val="clear" w:color="auto" w:fill="auto"/>
              <w:tabs>
                <w:tab w:val="left" w:pos="536"/>
              </w:tabs>
              <w:spacing w:after="0" w:line="266" w:lineRule="exact"/>
              <w:jc w:val="both"/>
            </w:pPr>
            <w:r>
              <w:rPr>
                <w:rStyle w:val="95pt0pt"/>
              </w:rPr>
              <w:t>М.</w:t>
            </w:r>
            <w:r>
              <w:rPr>
                <w:rStyle w:val="95pt0pt"/>
              </w:rPr>
              <w:tab/>
              <w:t>Песков (90)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Г.М. Цыферов (90)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И.А. Бродский (80)</w:t>
            </w:r>
          </w:p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66" w:lineRule="exact"/>
              <w:jc w:val="both"/>
            </w:pPr>
            <w:r>
              <w:rPr>
                <w:rStyle w:val="95pt0pt"/>
              </w:rPr>
              <w:t>И.А. Бунин (150)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60"/>
            </w:pPr>
            <w:r>
              <w:rPr>
                <w:rStyle w:val="95pt0pt"/>
              </w:rPr>
              <w:t>23-29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Всероссийская неделя музыки для детей и юношества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3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Апрель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12</w:t>
            </w:r>
          </w:p>
        </w:tc>
        <w:tc>
          <w:tcPr>
            <w:tcW w:w="1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597" w:h="8500" w:wrap="none" w:vAnchor="page" w:hAnchor="page" w:x="1621" w:y="4290"/>
              <w:shd w:val="clear" w:color="auto" w:fill="auto"/>
              <w:spacing w:after="0" w:line="190" w:lineRule="exact"/>
              <w:jc w:val="both"/>
            </w:pPr>
            <w:r>
              <w:rPr>
                <w:rStyle w:val="95pt0pt"/>
              </w:rPr>
              <w:t>60-летие полета в космос Ю.А. Гагарина. День</w:t>
            </w:r>
            <w:r>
              <w:rPr>
                <w:rStyle w:val="95pt0pt"/>
              </w:rPr>
              <w:t xml:space="preserve"> космонавтики. Гагаринский урок «Космос - это мы»</w:t>
            </w:r>
          </w:p>
        </w:tc>
      </w:tr>
    </w:tbl>
    <w:p w:rsidR="001B2E76" w:rsidRDefault="001B2E76">
      <w:pPr>
        <w:rPr>
          <w:sz w:val="2"/>
          <w:szCs w:val="2"/>
        </w:rPr>
        <w:sectPr w:rsidR="001B2E76"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B2E76" w:rsidRDefault="008D6F1C">
      <w:pPr>
        <w:pStyle w:val="a6"/>
        <w:framePr w:wrap="none" w:vAnchor="page" w:hAnchor="page" w:x="8247" w:y="3830"/>
        <w:shd w:val="clear" w:color="auto" w:fill="auto"/>
        <w:spacing w:line="170" w:lineRule="exact"/>
        <w:ind w:left="20"/>
      </w:pPr>
      <w:r>
        <w:lastRenderedPageBreak/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1941"/>
      </w:tblGrid>
      <w:tr w:rsidR="001B2E76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21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День местного самоуправления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30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День пожарной охраны. Тематический урок ОБЖ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Май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7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13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800-летие со дня рождения князя Александра Невского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15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Международный день семьи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21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100-летие со дня рождения А.Д. Сахарова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24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День славянской письменности и культуры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Июнь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200" w:lineRule="exact"/>
              <w:ind w:left="140"/>
            </w:pPr>
            <w:r>
              <w:rPr>
                <w:rStyle w:val="10pt"/>
              </w:rPr>
              <w:t>1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Международный день защиты детей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4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 xml:space="preserve">День русского языка - Пушкинский день </w:t>
            </w:r>
            <w:r>
              <w:rPr>
                <w:rStyle w:val="95pt0pt"/>
              </w:rPr>
              <w:t>России (6 июня)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5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Всемирный день окружающей среды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11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День России (12 июня)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40"/>
            </w:pPr>
            <w:r>
              <w:rPr>
                <w:rStyle w:val="95pt0pt"/>
              </w:rPr>
              <w:t>22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День памяти и скорби - день начала Великой Отечественной войны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Август</w:t>
            </w:r>
          </w:p>
        </w:tc>
      </w:tr>
      <w:tr w:rsidR="001B2E7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20</w:t>
            </w:r>
          </w:p>
        </w:tc>
        <w:tc>
          <w:tcPr>
            <w:tcW w:w="1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E76" w:rsidRDefault="008D6F1C">
            <w:pPr>
              <w:pStyle w:val="1"/>
              <w:framePr w:w="13601" w:h="4475" w:wrap="none" w:vAnchor="page" w:hAnchor="page" w:x="1620" w:y="4280"/>
              <w:shd w:val="clear" w:color="auto" w:fill="auto"/>
              <w:spacing w:after="0" w:line="190" w:lineRule="exact"/>
              <w:ind w:left="120"/>
            </w:pPr>
            <w:r>
              <w:rPr>
                <w:rStyle w:val="95pt0pt"/>
              </w:rPr>
              <w:t>75-летие атомной отрасли</w:t>
            </w:r>
          </w:p>
        </w:tc>
      </w:tr>
    </w:tbl>
    <w:p w:rsidR="001B2E76" w:rsidRDefault="001B2E76">
      <w:pPr>
        <w:rPr>
          <w:sz w:val="2"/>
          <w:szCs w:val="2"/>
        </w:rPr>
      </w:pPr>
    </w:p>
    <w:sectPr w:rsidR="001B2E76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1C" w:rsidRDefault="008D6F1C">
      <w:r>
        <w:separator/>
      </w:r>
    </w:p>
  </w:endnote>
  <w:endnote w:type="continuationSeparator" w:id="0">
    <w:p w:rsidR="008D6F1C" w:rsidRDefault="008D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1C" w:rsidRDefault="008D6F1C"/>
  </w:footnote>
  <w:footnote w:type="continuationSeparator" w:id="0">
    <w:p w:rsidR="008D6F1C" w:rsidRDefault="008D6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5F3C"/>
    <w:multiLevelType w:val="multilevel"/>
    <w:tmpl w:val="94F29B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E1593F"/>
    <w:multiLevelType w:val="multilevel"/>
    <w:tmpl w:val="1930CD3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76"/>
    <w:rsid w:val="001B2E76"/>
    <w:rsid w:val="008D6F1C"/>
    <w:rsid w:val="00E4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C2F4-D931-45BB-89F9-8018597F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75pt0pt">
    <w:name w:val="Основной текст + 7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0pt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algunGothic7pt0pt">
    <w:name w:val="Основной текст + Malgun Gothic;7 pt;Полужирный;Интервал 0 pt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6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algun Gothic" w:eastAsia="Malgun Gothic" w:hAnsi="Malgun Gothic" w:cs="Malgun Gothi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Александр Сергеевич</dc:creator>
  <cp:lastModifiedBy>Ткаченко Александр Сергеевич</cp:lastModifiedBy>
  <cp:revision>1</cp:revision>
  <dcterms:created xsi:type="dcterms:W3CDTF">2020-06-15T06:00:00Z</dcterms:created>
  <dcterms:modified xsi:type="dcterms:W3CDTF">2020-06-15T06:03:00Z</dcterms:modified>
</cp:coreProperties>
</file>