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9" w:rsidRDefault="00542399" w:rsidP="00E57D66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831F6" w:rsidRDefault="006831F6" w:rsidP="00E57D66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1F6" w:rsidRPr="007E0508" w:rsidRDefault="006831F6" w:rsidP="00E57D66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2399" w:rsidRPr="007E0508" w:rsidRDefault="006831F6" w:rsidP="00E5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2399" w:rsidRPr="007E0508">
        <w:rPr>
          <w:rFonts w:ascii="Times New Roman" w:hAnsi="Times New Roman" w:cs="Times New Roman"/>
          <w:b/>
          <w:sz w:val="28"/>
          <w:szCs w:val="28"/>
        </w:rPr>
        <w:t>РАВИТЕЛЬСТВО</w:t>
      </w: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0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sz w:val="28"/>
          <w:szCs w:val="28"/>
        </w:rPr>
        <w:t>______________№ ___</w:t>
      </w: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99" w:rsidRPr="007E0508" w:rsidRDefault="00542399" w:rsidP="00E5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99" w:rsidRPr="007E0508" w:rsidRDefault="00542399" w:rsidP="00E57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sz w:val="28"/>
          <w:szCs w:val="28"/>
        </w:rPr>
        <w:t>О некоторых мерах по реализации Закона</w:t>
      </w:r>
    </w:p>
    <w:p w:rsidR="00542399" w:rsidRPr="007E0508" w:rsidRDefault="00B27230" w:rsidP="00E57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</w:t>
      </w:r>
      <w:r w:rsidR="00542399" w:rsidRPr="007E0508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C076B6" w:rsidRPr="00C076B6">
        <w:rPr>
          <w:rFonts w:eastAsia="Calibri" w:cs="Times New Roman"/>
          <w:b w:val="0"/>
          <w:sz w:val="28"/>
          <w:szCs w:val="28"/>
        </w:rPr>
        <w:t>–</w:t>
      </w:r>
      <w:r w:rsidR="00542399" w:rsidRPr="007E0508">
        <w:rPr>
          <w:rFonts w:ascii="Times New Roman" w:hAnsi="Times New Roman" w:cs="Times New Roman"/>
          <w:sz w:val="28"/>
          <w:szCs w:val="28"/>
        </w:rPr>
        <w:t xml:space="preserve"> Югры </w:t>
      </w:r>
    </w:p>
    <w:p w:rsidR="00542399" w:rsidRPr="007E0508" w:rsidRDefault="00542399" w:rsidP="00E57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sz w:val="28"/>
          <w:szCs w:val="28"/>
        </w:rPr>
        <w:t xml:space="preserve">«Об основных принципах (стандартах) организации питания </w:t>
      </w:r>
    </w:p>
    <w:p w:rsidR="00542399" w:rsidRPr="007E0508" w:rsidRDefault="00542399" w:rsidP="00E57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508">
        <w:rPr>
          <w:rFonts w:ascii="Times New Roman" w:hAnsi="Times New Roman" w:cs="Times New Roman"/>
          <w:sz w:val="28"/>
          <w:szCs w:val="28"/>
        </w:rPr>
        <w:t>в общеобразовательных организациях»</w:t>
      </w:r>
    </w:p>
    <w:p w:rsidR="00542399" w:rsidRPr="007E0508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7E0508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7E0508">
        <w:rPr>
          <w:rFonts w:eastAsia="Calibri" w:cs="Times New Roman"/>
          <w:sz w:val="28"/>
          <w:szCs w:val="28"/>
        </w:rPr>
        <w:t xml:space="preserve">Руководствуясь законами Ханты-Мансийского автономного </w:t>
      </w:r>
      <w:r w:rsidRPr="007E0508">
        <w:rPr>
          <w:rFonts w:eastAsia="Calibri" w:cs="Times New Roman"/>
          <w:sz w:val="28"/>
          <w:szCs w:val="28"/>
        </w:rPr>
        <w:br/>
        <w:t xml:space="preserve">округа – Югры от 25 февраля 2003 года </w:t>
      </w:r>
      <w:hyperlink r:id="rId7" w:history="1">
        <w:r w:rsidRPr="007E0508">
          <w:rPr>
            <w:rFonts w:eastAsia="Calibri" w:cs="Times New Roman"/>
            <w:sz w:val="28"/>
            <w:szCs w:val="28"/>
          </w:rPr>
          <w:t>№ 14-оз</w:t>
        </w:r>
      </w:hyperlink>
      <w:r w:rsidRPr="007E0508">
        <w:rPr>
          <w:rFonts w:eastAsia="Calibri" w:cs="Times New Roman"/>
          <w:sz w:val="28"/>
          <w:szCs w:val="28"/>
        </w:rPr>
        <w:t xml:space="preserve"> «О нормативных правовых актах Ханты-Мансийского автономного округа – Югры», </w:t>
      </w:r>
      <w:r w:rsidRPr="007E0508">
        <w:rPr>
          <w:rFonts w:eastAsia="Calibri" w:cs="Times New Roman"/>
          <w:sz w:val="28"/>
          <w:szCs w:val="28"/>
        </w:rPr>
        <w:br/>
        <w:t xml:space="preserve">от 12 октября 2005 года </w:t>
      </w:r>
      <w:hyperlink r:id="rId8" w:history="1">
        <w:r w:rsidRPr="007E0508">
          <w:rPr>
            <w:rFonts w:eastAsia="Calibri" w:cs="Times New Roman"/>
            <w:sz w:val="28"/>
            <w:szCs w:val="28"/>
          </w:rPr>
          <w:t>№ 73-оз</w:t>
        </w:r>
      </w:hyperlink>
      <w:r w:rsidRPr="007E0508">
        <w:rPr>
          <w:rFonts w:eastAsia="Calibri" w:cs="Times New Roman"/>
          <w:sz w:val="28"/>
          <w:szCs w:val="28"/>
        </w:rPr>
        <w:t xml:space="preserve"> «О Правительстве Ханты-Мансийского автономного округа – Югры», </w:t>
      </w:r>
      <w:r w:rsidRPr="007E0508">
        <w:rPr>
          <w:rFonts w:cs="Times New Roman"/>
          <w:sz w:val="28"/>
          <w:szCs w:val="28"/>
        </w:rPr>
        <w:t xml:space="preserve">от ___ №___ «Об основных принципах (стандартах) организации питания в общеобразовательных организациях» Правительство Ханты-Мансийского автономного округа – Югры </w:t>
      </w:r>
      <w:r w:rsidRPr="007E0508">
        <w:rPr>
          <w:rFonts w:cs="Times New Roman"/>
          <w:b/>
          <w:sz w:val="28"/>
          <w:szCs w:val="28"/>
        </w:rPr>
        <w:t xml:space="preserve">п о с т а н о в л я е т </w:t>
      </w:r>
    </w:p>
    <w:p w:rsidR="00542399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7E0508">
        <w:rPr>
          <w:rFonts w:cs="Times New Roman"/>
          <w:sz w:val="28"/>
          <w:szCs w:val="28"/>
        </w:rPr>
        <w:t>Утвердить</w:t>
      </w:r>
      <w:r>
        <w:rPr>
          <w:rFonts w:cs="Times New Roman"/>
          <w:sz w:val="28"/>
          <w:szCs w:val="28"/>
        </w:rPr>
        <w:t>: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Pr="007E05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 w:rsidRPr="007E0508">
        <w:rPr>
          <w:rFonts w:cs="Times New Roman"/>
          <w:sz w:val="28"/>
          <w:szCs w:val="28"/>
        </w:rPr>
        <w:t xml:space="preserve">ребования, предъявляемые к организации питания </w:t>
      </w:r>
      <w:r>
        <w:rPr>
          <w:rFonts w:cs="Times New Roman"/>
          <w:sz w:val="28"/>
          <w:szCs w:val="28"/>
        </w:rPr>
        <w:br/>
      </w:r>
      <w:proofErr w:type="gramStart"/>
      <w:r w:rsidRPr="007E0508">
        <w:rPr>
          <w:rFonts w:cs="Times New Roman"/>
          <w:sz w:val="28"/>
          <w:szCs w:val="28"/>
        </w:rPr>
        <w:t>в общеобразовательных организациях</w:t>
      </w:r>
      <w:proofErr w:type="gramEnd"/>
      <w:r w:rsidRPr="007E0508">
        <w:rPr>
          <w:rFonts w:cs="Times New Roman"/>
          <w:sz w:val="28"/>
          <w:szCs w:val="28"/>
        </w:rPr>
        <w:t xml:space="preserve"> </w:t>
      </w:r>
      <w:r w:rsidRPr="006831F6">
        <w:rPr>
          <w:rFonts w:cs="Times New Roman"/>
          <w:sz w:val="28"/>
          <w:szCs w:val="28"/>
        </w:rPr>
        <w:t>расположенных в Ханты-Мансийском автономном округе – Югре (приложение 1).</w:t>
      </w:r>
    </w:p>
    <w:p w:rsidR="00542399" w:rsidRPr="00423A6F" w:rsidRDefault="00542399" w:rsidP="00E57D66">
      <w:pPr>
        <w:pStyle w:val="ConsPlusNormal"/>
        <w:numPr>
          <w:ilvl w:val="1"/>
          <w:numId w:val="1"/>
        </w:numPr>
        <w:ind w:left="0" w:firstLine="540"/>
        <w:jc w:val="both"/>
        <w:rPr>
          <w:rFonts w:cs="Times New Roman"/>
          <w:sz w:val="28"/>
          <w:szCs w:val="28"/>
        </w:rPr>
      </w:pPr>
      <w:r w:rsidRPr="00423A6F">
        <w:rPr>
          <w:rFonts w:cs="Times New Roman"/>
          <w:sz w:val="28"/>
          <w:szCs w:val="28"/>
        </w:rPr>
        <w:t>Перечень хронических заболеваний, при которых обучающийся имеет право на обеспечение диетическим питанием в общеобразовательной организации (приложение 2).</w:t>
      </w:r>
    </w:p>
    <w:p w:rsidR="00B81C1D" w:rsidRDefault="00542399" w:rsidP="00B81C1D">
      <w:pPr>
        <w:pStyle w:val="ConsPlusNormal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Департаменту здравоохранения Ханты-Мансийского автономного округа – Югры разработать</w:t>
      </w:r>
      <w:r w:rsidR="00B81C1D">
        <w:rPr>
          <w:rFonts w:cs="Times New Roman"/>
          <w:sz w:val="28"/>
          <w:szCs w:val="28"/>
        </w:rPr>
        <w:t>:</w:t>
      </w:r>
    </w:p>
    <w:p w:rsidR="00542399" w:rsidRDefault="00542399" w:rsidP="00167E85">
      <w:pPr>
        <w:pStyle w:val="ConsPlusNormal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 методические рекомендации по организации диетического питания в общеобразовательных организациях Ханты-Мансийского автономного округа – Югры</w:t>
      </w:r>
      <w:r w:rsidR="00167E85">
        <w:rPr>
          <w:rFonts w:cs="Times New Roman"/>
          <w:sz w:val="28"/>
          <w:szCs w:val="28"/>
        </w:rPr>
        <w:t>;</w:t>
      </w:r>
    </w:p>
    <w:p w:rsidR="00167E85" w:rsidRPr="00423A6F" w:rsidRDefault="00167E85" w:rsidP="00167E85">
      <w:pPr>
        <w:pStyle w:val="ConsPlusNormal"/>
        <w:numPr>
          <w:ilvl w:val="1"/>
          <w:numId w:val="3"/>
        </w:numPr>
        <w:jc w:val="both"/>
        <w:rPr>
          <w:rFonts w:cs="Times New Roman"/>
          <w:sz w:val="28"/>
          <w:szCs w:val="28"/>
        </w:rPr>
      </w:pPr>
      <w:r w:rsidRPr="00423A6F">
        <w:rPr>
          <w:rFonts w:cs="Times New Roman"/>
          <w:sz w:val="28"/>
          <w:szCs w:val="28"/>
        </w:rPr>
        <w:t xml:space="preserve">примерные меню для каждого хронического заболевания, утвержденного приложением 2 настоящего Постановления. 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3. Департаменту образования и молодежной политики Ханты-Мансийского автономного округа – Югры ежегодно </w:t>
      </w:r>
      <w:r w:rsidR="00E44D5D" w:rsidRPr="006831F6">
        <w:rPr>
          <w:rFonts w:cs="Times New Roman"/>
          <w:sz w:val="28"/>
          <w:szCs w:val="28"/>
        </w:rPr>
        <w:t xml:space="preserve">устанавливать </w:t>
      </w:r>
      <w:r w:rsidRPr="006831F6">
        <w:rPr>
          <w:rFonts w:cs="Times New Roman"/>
          <w:sz w:val="28"/>
          <w:szCs w:val="28"/>
        </w:rPr>
        <w:t xml:space="preserve">норматив затрат на приобретение продуктов питания согласно представленной Департаментом экономического развития Ханты-Мансийского автономного округа – Югры информации о средней рыночной стоимости на основные продовольственные товары </w:t>
      </w:r>
      <w:r w:rsidRPr="006831F6">
        <w:rPr>
          <w:rFonts w:cs="Times New Roman"/>
          <w:sz w:val="28"/>
          <w:szCs w:val="28"/>
        </w:rPr>
        <w:br/>
      </w:r>
      <w:r w:rsidRPr="006831F6">
        <w:rPr>
          <w:rFonts w:cs="Times New Roman"/>
          <w:sz w:val="28"/>
          <w:szCs w:val="28"/>
        </w:rPr>
        <w:lastRenderedPageBreak/>
        <w:t>и рациональным нормам потребления.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4. Государственным общеобразовательным организациям Ханты-Мансийского автономного округа – Югры обеспечить неукоснительное соблюдение требований, предъявляемых к организации питания в общеобразовательных организациях, расположенных на территории Ханты-Мансийского автономного округа – Югры.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5.Рекомендовать органам местного самоуправления муниципальных образований Ханты-Мансийского автономного округа – Югры принять аналогичные меры по организации питания в муниципальных общеобразовательных организациях</w:t>
      </w:r>
      <w:r w:rsidR="006831F6" w:rsidRPr="006831F6">
        <w:rPr>
          <w:rFonts w:cs="Times New Roman"/>
          <w:sz w:val="28"/>
          <w:szCs w:val="28"/>
        </w:rPr>
        <w:t xml:space="preserve">. </w:t>
      </w: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Губернатор </w:t>
      </w:r>
    </w:p>
    <w:p w:rsidR="00542399" w:rsidRPr="006831F6" w:rsidRDefault="00542399" w:rsidP="00E57D66">
      <w:pPr>
        <w:pStyle w:val="ConsPlusNormal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Ханты-Мансийского </w:t>
      </w:r>
    </w:p>
    <w:p w:rsidR="00542399" w:rsidRPr="006831F6" w:rsidRDefault="00542399" w:rsidP="00E57D66">
      <w:pPr>
        <w:pStyle w:val="ConsPlusNormal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автономного округа – Югры                                  Н.В. Комарова</w:t>
      </w: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167E85" w:rsidP="00E57D66">
      <w:pPr>
        <w:pStyle w:val="ConsPlus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="00542399" w:rsidRPr="006831F6">
        <w:rPr>
          <w:rFonts w:cs="Times New Roman"/>
          <w:sz w:val="28"/>
          <w:szCs w:val="28"/>
        </w:rPr>
        <w:t>риложение 1</w:t>
      </w:r>
    </w:p>
    <w:p w:rsidR="00542399" w:rsidRPr="006831F6" w:rsidRDefault="00542399" w:rsidP="00E57D66">
      <w:pPr>
        <w:pStyle w:val="ConsPlusNormal"/>
        <w:ind w:left="708"/>
        <w:jc w:val="right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к постановлению Правительства</w:t>
      </w: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Ханты-Мансийского</w:t>
      </w: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автономного округа – Югры</w:t>
      </w: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от ______________№_____</w:t>
      </w:r>
    </w:p>
    <w:p w:rsidR="00542399" w:rsidRPr="006831F6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6831F6">
        <w:rPr>
          <w:rFonts w:ascii="Times New Roman" w:hAnsi="Times New Roman" w:cs="Times New Roman"/>
          <w:sz w:val="28"/>
          <w:szCs w:val="28"/>
        </w:rPr>
        <w:t>Требования,</w:t>
      </w:r>
    </w:p>
    <w:p w:rsidR="00542399" w:rsidRPr="006831F6" w:rsidRDefault="00542399" w:rsidP="00E57D66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6831F6">
        <w:rPr>
          <w:rFonts w:ascii="Times New Roman" w:hAnsi="Times New Roman" w:cs="Times New Roman"/>
          <w:sz w:val="28"/>
          <w:szCs w:val="28"/>
        </w:rPr>
        <w:t xml:space="preserve">предъявляемые к организации питания в общеобразовательных организациях, расположенных в Ханты-Мансийском автономном округе – </w:t>
      </w:r>
      <w:proofErr w:type="spellStart"/>
      <w:r w:rsidRPr="006831F6">
        <w:rPr>
          <w:rFonts w:ascii="Times New Roman" w:hAnsi="Times New Roman" w:cs="Times New Roman"/>
          <w:sz w:val="28"/>
          <w:szCs w:val="28"/>
        </w:rPr>
        <w:t>Юргре</w:t>
      </w:r>
      <w:proofErr w:type="spellEnd"/>
      <w:r w:rsidRPr="00683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99" w:rsidRPr="006831F6" w:rsidRDefault="00542399" w:rsidP="00E57D66">
      <w:pPr>
        <w:pStyle w:val="ConsPlusNormal"/>
        <w:rPr>
          <w:rFonts w:cs="Times New Roman"/>
          <w:strike/>
          <w:sz w:val="28"/>
          <w:szCs w:val="28"/>
        </w:rPr>
      </w:pP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1. Требования, предъявляемые к организации питания в общеобразовательных организациях, расположенных (далее - требования), регламентируют порядок организации питания в государственных общеобразовательных организациях, определяют мероприятия по обеспечению безопасности и качества питания в общеобразовательных организациях</w:t>
      </w:r>
      <w:r w:rsidR="006831F6" w:rsidRPr="006831F6">
        <w:rPr>
          <w:rFonts w:cs="Times New Roman"/>
          <w:sz w:val="28"/>
          <w:szCs w:val="28"/>
        </w:rPr>
        <w:t xml:space="preserve">, расположенных </w:t>
      </w:r>
      <w:r w:rsidRPr="006831F6">
        <w:rPr>
          <w:rFonts w:cs="Times New Roman"/>
          <w:sz w:val="28"/>
          <w:szCs w:val="28"/>
        </w:rPr>
        <w:t xml:space="preserve"> </w:t>
      </w:r>
      <w:r w:rsidR="00FA4D0F" w:rsidRPr="006831F6">
        <w:rPr>
          <w:rFonts w:cs="Times New Roman"/>
          <w:sz w:val="28"/>
          <w:szCs w:val="28"/>
        </w:rPr>
        <w:t>в Ханты-Мансийском автономном округе – Югре</w:t>
      </w:r>
      <w:r w:rsidRPr="006831F6">
        <w:rPr>
          <w:rFonts w:cs="Times New Roman"/>
          <w:sz w:val="28"/>
          <w:szCs w:val="28"/>
        </w:rPr>
        <w:t>, конкурентной среды на рынке услуг по организации питания в общеобразовательных организациях в соответствии с законодательством в сфере регулирования качества пищевых продуктов.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2. Требования предназначены для государственных общеобразовательных организаций, расположенных и осуществляющих свою деятельность </w:t>
      </w:r>
      <w:proofErr w:type="gramStart"/>
      <w:r w:rsidR="00FA4D0F" w:rsidRPr="006831F6">
        <w:rPr>
          <w:rFonts w:cs="Times New Roman"/>
          <w:sz w:val="28"/>
          <w:szCs w:val="28"/>
        </w:rPr>
        <w:t>организациях</w:t>
      </w:r>
      <w:r w:rsidR="006831F6" w:rsidRPr="006831F6">
        <w:rPr>
          <w:rFonts w:cs="Times New Roman"/>
          <w:sz w:val="28"/>
          <w:szCs w:val="28"/>
        </w:rPr>
        <w:t xml:space="preserve"> </w:t>
      </w:r>
      <w:r w:rsidR="00FA4D0F" w:rsidRPr="006831F6">
        <w:rPr>
          <w:rFonts w:cs="Times New Roman"/>
          <w:sz w:val="28"/>
          <w:szCs w:val="28"/>
        </w:rPr>
        <w:t xml:space="preserve"> в</w:t>
      </w:r>
      <w:proofErr w:type="gramEnd"/>
      <w:r w:rsidR="00FA4D0F" w:rsidRPr="006831F6">
        <w:rPr>
          <w:rFonts w:cs="Times New Roman"/>
          <w:sz w:val="28"/>
          <w:szCs w:val="28"/>
        </w:rPr>
        <w:t xml:space="preserve"> Ханты-Мансийском автономном округе – Югре (далее - общеобразовательные организаци</w:t>
      </w:r>
      <w:r w:rsidR="006831F6" w:rsidRPr="006831F6">
        <w:rPr>
          <w:rFonts w:cs="Times New Roman"/>
          <w:sz w:val="28"/>
          <w:szCs w:val="28"/>
        </w:rPr>
        <w:t>и</w:t>
      </w:r>
      <w:r w:rsidR="00FA4D0F" w:rsidRPr="006831F6">
        <w:rPr>
          <w:rFonts w:cs="Times New Roman"/>
          <w:sz w:val="28"/>
          <w:szCs w:val="28"/>
        </w:rPr>
        <w:t>)</w:t>
      </w:r>
      <w:r w:rsidRPr="006831F6">
        <w:rPr>
          <w:rFonts w:cs="Times New Roman"/>
          <w:sz w:val="28"/>
          <w:szCs w:val="28"/>
        </w:rPr>
        <w:t xml:space="preserve">, а также для лиц, с которыми у </w:t>
      </w:r>
      <w:r w:rsidR="00AD03D1" w:rsidRPr="006831F6">
        <w:rPr>
          <w:rFonts w:cs="Times New Roman"/>
          <w:sz w:val="28"/>
          <w:szCs w:val="28"/>
        </w:rPr>
        <w:t>общеобразовательных организаций</w:t>
      </w:r>
      <w:r w:rsidRPr="006831F6">
        <w:rPr>
          <w:rFonts w:cs="Times New Roman"/>
          <w:sz w:val="28"/>
          <w:szCs w:val="28"/>
        </w:rPr>
        <w:t xml:space="preserve"> заключен договор на оказание услуг питания в общеобразовательных организациях.</w:t>
      </w:r>
    </w:p>
    <w:p w:rsidR="00AD03D1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3. </w:t>
      </w:r>
      <w:r w:rsidR="00AD03D1" w:rsidRPr="006831F6">
        <w:rPr>
          <w:rFonts w:cs="Times New Roman"/>
          <w:sz w:val="28"/>
          <w:szCs w:val="28"/>
        </w:rPr>
        <w:t>Общеобразовательная организация самостоятельно осуществляет выбор формы обеспечения питания в общеобразовательной организации.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В случае обеспечения питания за счет бюджетных средств отбор организации питания осуществляется в соответствии с требованиями, предусмотренными законодательством о контрактной системе в сфере закупок товаров, работ, услуг для обеспечения государственных нужд в целях осуществления питания в общеобразовательных организациях отдельных групп населения.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Диетическое питание для детей с хроническими заболеваниями, утвержденными приложением 2 к данному постановлению, </w:t>
      </w:r>
      <w:r w:rsidR="00E57D66" w:rsidRPr="006831F6">
        <w:rPr>
          <w:rFonts w:cs="Times New Roman"/>
          <w:sz w:val="28"/>
          <w:szCs w:val="28"/>
        </w:rPr>
        <w:t>осуществля</w:t>
      </w:r>
      <w:r w:rsidR="00A60212">
        <w:rPr>
          <w:rFonts w:cs="Times New Roman"/>
          <w:sz w:val="28"/>
          <w:szCs w:val="28"/>
        </w:rPr>
        <w:t>ется</w:t>
      </w:r>
      <w:r w:rsidR="00E57D66" w:rsidRPr="006831F6">
        <w:rPr>
          <w:rFonts w:cs="Times New Roman"/>
          <w:sz w:val="28"/>
          <w:szCs w:val="28"/>
        </w:rPr>
        <w:t xml:space="preserve"> </w:t>
      </w:r>
      <w:r w:rsidR="00167E85" w:rsidRPr="006831F6">
        <w:rPr>
          <w:rFonts w:cs="Times New Roman"/>
          <w:sz w:val="28"/>
          <w:szCs w:val="28"/>
        </w:rPr>
        <w:t>дл</w:t>
      </w:r>
      <w:r w:rsidR="00167E85">
        <w:rPr>
          <w:rFonts w:cs="Times New Roman"/>
          <w:sz w:val="28"/>
          <w:szCs w:val="28"/>
        </w:rPr>
        <w:t>я данной категории обучающихся согласно примерному меню, разработанному медицинской организацией</w:t>
      </w:r>
      <w:r w:rsidR="00167E85" w:rsidRPr="006831F6">
        <w:rPr>
          <w:rFonts w:cs="Times New Roman"/>
          <w:sz w:val="28"/>
          <w:szCs w:val="28"/>
        </w:rPr>
        <w:t xml:space="preserve"> </w:t>
      </w:r>
      <w:r w:rsidR="00167E85">
        <w:rPr>
          <w:rFonts w:cs="Times New Roman"/>
          <w:sz w:val="28"/>
          <w:szCs w:val="28"/>
        </w:rPr>
        <w:t>с учетом приобретения</w:t>
      </w:r>
      <w:r w:rsidRPr="006831F6">
        <w:rPr>
          <w:rFonts w:cs="Times New Roman"/>
          <w:sz w:val="28"/>
          <w:szCs w:val="28"/>
        </w:rPr>
        <w:t xml:space="preserve"> соответс</w:t>
      </w:r>
      <w:r w:rsidR="00167E85">
        <w:rPr>
          <w:rFonts w:cs="Times New Roman"/>
          <w:sz w:val="28"/>
          <w:szCs w:val="28"/>
        </w:rPr>
        <w:t>твующего продовольственного сырья</w:t>
      </w:r>
      <w:r w:rsidRPr="006831F6">
        <w:rPr>
          <w:rFonts w:cs="Times New Roman"/>
          <w:sz w:val="28"/>
          <w:szCs w:val="28"/>
        </w:rPr>
        <w:t>, производств</w:t>
      </w:r>
      <w:r w:rsidR="00167E85">
        <w:rPr>
          <w:rFonts w:cs="Times New Roman"/>
          <w:sz w:val="28"/>
          <w:szCs w:val="28"/>
        </w:rPr>
        <w:t>а</w:t>
      </w:r>
      <w:r w:rsidRPr="006831F6">
        <w:rPr>
          <w:rFonts w:cs="Times New Roman"/>
          <w:sz w:val="28"/>
          <w:szCs w:val="28"/>
        </w:rPr>
        <w:t xml:space="preserve"> кулинарной продукции</w:t>
      </w:r>
      <w:r w:rsidR="00A60212">
        <w:rPr>
          <w:rFonts w:cs="Times New Roman"/>
          <w:sz w:val="28"/>
          <w:szCs w:val="28"/>
        </w:rPr>
        <w:t xml:space="preserve">. 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4. Порядок выбора организации, осуществляющей оказание услуг по обеспечению питания в общеобразовательных организациях</w:t>
      </w:r>
      <w:r w:rsidR="006831F6" w:rsidRPr="006831F6">
        <w:rPr>
          <w:rFonts w:cs="Times New Roman"/>
          <w:sz w:val="28"/>
          <w:szCs w:val="28"/>
        </w:rPr>
        <w:t xml:space="preserve">, </w:t>
      </w:r>
      <w:r w:rsidRPr="006831F6">
        <w:rPr>
          <w:rFonts w:cs="Times New Roman"/>
          <w:sz w:val="28"/>
          <w:szCs w:val="28"/>
        </w:rPr>
        <w:t xml:space="preserve"> определяется в соответствии с настоящими требованиями.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5. В случае обеспечения питания общеобразовательными </w:t>
      </w:r>
      <w:r w:rsidRPr="006831F6">
        <w:rPr>
          <w:rFonts w:cs="Times New Roman"/>
          <w:sz w:val="28"/>
          <w:szCs w:val="28"/>
        </w:rPr>
        <w:lastRenderedPageBreak/>
        <w:t>организациями самостоятельно: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5.1. Закупка пищевых продуктов и продовольственного сырья осуществляется указанными организациями в соответствии с законодательством Российской Федерации, регулирующим осуществление закупок товаров, работ, услуг для обеспечения государственных нужд.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5.2. Ассортимент закупаемых общеобразовательными организациями продовольственных товаров и сырья должен соответствовать ассортиментным перечням основных групп продовольственных товаров и сырья для обеспечения питания в общеобразовательных организациях (далее - Ассортиментные перечни), разрабатываемым на основе рациональных норм потребления с учетом специфики и особенностей питания отдельных групп населения.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5.3. Питание в общеобразовательных организациях предоставляется в соответствии с методикой формирования рационов питания и ассортимента пищевых продуктов, предназначенных для организации питания в образовательных организациях, в том числе при отборе, приеме продовольственных товаров и сырья, используемых при приготовлении питания, утвержденной постановлением Главного государственного санитарного врача Российской Федерации от 23.07.2008 № 45 «Об утверждении СанПиН 2.4.5.2409-08», методическими рекомендациями 2.4.5.0131-18 «Практические аспекты организации рационального питания детей и подростков, организация мониторинга питания».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5.4. </w:t>
      </w:r>
      <w:r w:rsidR="00A01ABC" w:rsidRPr="006831F6">
        <w:rPr>
          <w:rFonts w:cs="Times New Roman"/>
          <w:sz w:val="28"/>
          <w:szCs w:val="28"/>
        </w:rPr>
        <w:t>О</w:t>
      </w:r>
      <w:r w:rsidRPr="006831F6">
        <w:rPr>
          <w:rFonts w:cs="Times New Roman"/>
          <w:sz w:val="28"/>
          <w:szCs w:val="28"/>
        </w:rPr>
        <w:t>бщеобразовательными организациями обеспечивается соответствие набора и устройства производственных, складских, служебных, бытовых помещений, залов приема пищи, предусмотренных для организации питания, а также используемых при обеспечении питания оборудования и инвентаря требованиям законодательства (включая нормативно-технические и санитарно-гигиенические требования), предъявляемым к общеобразовательным организациям.</w:t>
      </w:r>
    </w:p>
    <w:p w:rsidR="00542399" w:rsidRPr="006831F6" w:rsidRDefault="00A01ABC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О</w:t>
      </w:r>
      <w:r w:rsidR="00542399" w:rsidRPr="006831F6">
        <w:rPr>
          <w:rFonts w:cs="Times New Roman"/>
          <w:sz w:val="28"/>
          <w:szCs w:val="28"/>
        </w:rPr>
        <w:t>бщеобразовательные организации обязаны осуществлять модернизацию оборудования и текущий ремонт помещений и оборудования, используемых для обеспечения питания, за счет средств, заложенных в стоимость услуги питания в общеобразовательных организациях, на содержание помещений и оборудования, средств целевой субсидии.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5.5. </w:t>
      </w:r>
      <w:r w:rsidR="00A01ABC" w:rsidRPr="006831F6">
        <w:rPr>
          <w:rFonts w:cs="Times New Roman"/>
          <w:sz w:val="28"/>
          <w:szCs w:val="28"/>
        </w:rPr>
        <w:t>О</w:t>
      </w:r>
      <w:r w:rsidRPr="006831F6">
        <w:rPr>
          <w:rFonts w:cs="Times New Roman"/>
          <w:sz w:val="28"/>
          <w:szCs w:val="28"/>
        </w:rPr>
        <w:t>бщеобразовательной организацией обеспечивается наличие в штатном расписании должностей, необходимых для обеспечения самостоятельного выполнения функций по обеспечению питания в общеобразовательных организациях, замещение указанных должностей работниками, отвечающими квалификационным требованиям, установленным законодательством Российской Федерации для работников общественного питания.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6. В случае обеспечения питания организациями питания в общеобразовательных организаци</w:t>
      </w:r>
      <w:r w:rsidR="006831F6" w:rsidRPr="006831F6">
        <w:rPr>
          <w:rFonts w:cs="Times New Roman"/>
          <w:sz w:val="28"/>
          <w:szCs w:val="28"/>
        </w:rPr>
        <w:t>ях</w:t>
      </w:r>
      <w:r w:rsidRPr="006831F6">
        <w:rPr>
          <w:rFonts w:cs="Times New Roman"/>
          <w:sz w:val="28"/>
          <w:szCs w:val="28"/>
        </w:rPr>
        <w:t>:</w:t>
      </w:r>
    </w:p>
    <w:p w:rsidR="00542399" w:rsidRPr="0087183F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87183F">
        <w:rPr>
          <w:rFonts w:cs="Times New Roman"/>
          <w:sz w:val="28"/>
          <w:szCs w:val="28"/>
        </w:rPr>
        <w:lastRenderedPageBreak/>
        <w:t xml:space="preserve">6.1. </w:t>
      </w:r>
      <w:r w:rsidR="00A01ABC" w:rsidRPr="0087183F">
        <w:rPr>
          <w:rFonts w:cs="Times New Roman"/>
          <w:sz w:val="28"/>
          <w:szCs w:val="28"/>
        </w:rPr>
        <w:t>О</w:t>
      </w:r>
      <w:r w:rsidRPr="0087183F">
        <w:rPr>
          <w:rFonts w:cs="Times New Roman"/>
          <w:sz w:val="28"/>
          <w:szCs w:val="28"/>
        </w:rPr>
        <w:t xml:space="preserve">бщеобразовательная организация организует проведение </w:t>
      </w:r>
      <w:r w:rsidR="004E0950" w:rsidRPr="0087183F">
        <w:rPr>
          <w:rFonts w:cs="Times New Roman"/>
          <w:sz w:val="28"/>
          <w:szCs w:val="28"/>
        </w:rPr>
        <w:t xml:space="preserve">конкурентной процедуры путем проведения конкурсов с целью </w:t>
      </w:r>
      <w:r w:rsidRPr="0087183F">
        <w:rPr>
          <w:rFonts w:cs="Times New Roman"/>
          <w:sz w:val="28"/>
          <w:szCs w:val="28"/>
        </w:rPr>
        <w:t>отбора организаций питания на право заключения договора об организации питания в общеобразовательных организациях (далее - конкурсный отбор) в соответствии с</w:t>
      </w:r>
      <w:r w:rsidR="004E0950" w:rsidRPr="0087183F">
        <w:rPr>
          <w:rFonts w:cs="Times New Roman"/>
          <w:sz w:val="28"/>
          <w:szCs w:val="28"/>
        </w:rPr>
        <w:t xml:space="preserve"> методическими рекомендациями</w:t>
      </w:r>
      <w:r w:rsidRPr="0087183F">
        <w:rPr>
          <w:rFonts w:cs="Times New Roman"/>
          <w:sz w:val="28"/>
          <w:szCs w:val="28"/>
        </w:rPr>
        <w:t>, утвержденным</w:t>
      </w:r>
      <w:r w:rsidR="004E0950" w:rsidRPr="0087183F">
        <w:rPr>
          <w:rFonts w:cs="Times New Roman"/>
          <w:sz w:val="28"/>
          <w:szCs w:val="28"/>
        </w:rPr>
        <w:t>и</w:t>
      </w:r>
      <w:r w:rsidRPr="0087183F">
        <w:rPr>
          <w:rFonts w:cs="Times New Roman"/>
          <w:sz w:val="28"/>
          <w:szCs w:val="28"/>
        </w:rPr>
        <w:t xml:space="preserve"> Департаментом образования и молодежной политики Ханты-Мансийского автономного округа - Югры.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6.2. Информация о проведении конкурсного отбора и составе Комиссии размещается на официальном сайте общеобразовательной организации в информационно-телекоммуникационной сети "Интернет".</w:t>
      </w:r>
    </w:p>
    <w:p w:rsidR="00542399" w:rsidRPr="006831F6" w:rsidRDefault="00644F28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6.3. </w:t>
      </w:r>
      <w:r w:rsidR="00C076B6" w:rsidRPr="006831F6">
        <w:rPr>
          <w:rFonts w:cs="Times New Roman"/>
          <w:sz w:val="28"/>
          <w:szCs w:val="28"/>
        </w:rPr>
        <w:t>О</w:t>
      </w:r>
      <w:r w:rsidR="00542399" w:rsidRPr="006831F6">
        <w:rPr>
          <w:rFonts w:cs="Times New Roman"/>
          <w:sz w:val="28"/>
          <w:szCs w:val="28"/>
        </w:rPr>
        <w:t xml:space="preserve">бщеобразовательная организация обеспечивает проведение очередного конкурсного отбора не менее чем за </w:t>
      </w:r>
      <w:r w:rsidRPr="006831F6">
        <w:rPr>
          <w:rFonts w:cs="Times New Roman"/>
          <w:sz w:val="28"/>
          <w:szCs w:val="28"/>
        </w:rPr>
        <w:t xml:space="preserve"> два месяца </w:t>
      </w:r>
      <w:r w:rsidR="00542399" w:rsidRPr="006831F6">
        <w:rPr>
          <w:rFonts w:cs="Times New Roman"/>
          <w:sz w:val="28"/>
          <w:szCs w:val="28"/>
        </w:rPr>
        <w:t>до истечения срока действия договора об организации питания в общеобразовательных организациях.</w:t>
      </w:r>
    </w:p>
    <w:p w:rsidR="00542399" w:rsidRPr="006831F6" w:rsidRDefault="00644F28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6.4.</w:t>
      </w:r>
      <w:r w:rsidR="00542399" w:rsidRPr="006831F6">
        <w:rPr>
          <w:rFonts w:cs="Times New Roman"/>
          <w:sz w:val="28"/>
          <w:szCs w:val="28"/>
        </w:rPr>
        <w:t>. В случае досрочного расторжения договора об организации питания общеобразовательная организация инициирует новый конкурсный отбор в соответствии с законодательством Российской Федерации и законодательством Ханты-Мансийского автономного округа - Югры, а также настоящими требованиями.</w:t>
      </w:r>
    </w:p>
    <w:p w:rsidR="00A60212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bookmarkStart w:id="1" w:name="Par107"/>
      <w:bookmarkEnd w:id="1"/>
      <w:r w:rsidRPr="006831F6">
        <w:rPr>
          <w:rFonts w:cs="Times New Roman"/>
          <w:sz w:val="28"/>
          <w:szCs w:val="28"/>
        </w:rPr>
        <w:t xml:space="preserve">7. Стоимость услуг питания определяется общеобразовательной организацией исходя из </w:t>
      </w:r>
      <w:r w:rsidR="006831F6" w:rsidRPr="006831F6">
        <w:rPr>
          <w:rFonts w:cs="Times New Roman"/>
          <w:sz w:val="28"/>
          <w:szCs w:val="28"/>
        </w:rPr>
        <w:t>установленного</w:t>
      </w:r>
      <w:r w:rsidRPr="006831F6">
        <w:rPr>
          <w:rFonts w:cs="Times New Roman"/>
          <w:sz w:val="28"/>
          <w:szCs w:val="28"/>
        </w:rPr>
        <w:t xml:space="preserve"> Департаментом образования и молодежной политики Ханты-Мансийского автономного округа - Югры норматива затрат на </w:t>
      </w:r>
      <w:r w:rsidR="00A60212">
        <w:rPr>
          <w:rFonts w:cs="Times New Roman"/>
          <w:sz w:val="28"/>
          <w:szCs w:val="28"/>
        </w:rPr>
        <w:t>приобретение продуктов питания и норматива затрат на оплату услуг организации общественного питания, сложившихся в муниципальном образовании, но не свыше 100% норматива затрат на приобретение продуктов питания.</w:t>
      </w:r>
    </w:p>
    <w:p w:rsidR="00542399" w:rsidRPr="006831F6" w:rsidRDefault="00A60212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42399" w:rsidRPr="006831F6">
        <w:rPr>
          <w:rFonts w:cs="Times New Roman"/>
          <w:sz w:val="28"/>
          <w:szCs w:val="28"/>
        </w:rPr>
        <w:t>8. Норматив затрат на приобретение продуктов питания рассчитывается по формуле:</w:t>
      </w: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noProof/>
          <w:position w:val="-12"/>
          <w:sz w:val="28"/>
          <w:szCs w:val="28"/>
        </w:rPr>
        <w:drawing>
          <wp:inline distT="0" distB="0" distL="0" distR="0" wp14:anchorId="7D103E78" wp14:editId="73396ACB">
            <wp:extent cx="1433195" cy="30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F6">
        <w:rPr>
          <w:rFonts w:cs="Times New Roman"/>
          <w:sz w:val="28"/>
          <w:szCs w:val="28"/>
        </w:rPr>
        <w:t>,</w:t>
      </w: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где: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noProof/>
          <w:position w:val="-9"/>
          <w:sz w:val="28"/>
          <w:szCs w:val="28"/>
        </w:rPr>
        <w:drawing>
          <wp:inline distT="0" distB="0" distL="0" distR="0" wp14:anchorId="7CC2D405" wp14:editId="594CC1C5">
            <wp:extent cx="368300" cy="27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F6">
        <w:rPr>
          <w:rFonts w:cs="Times New Roman"/>
          <w:sz w:val="28"/>
          <w:szCs w:val="28"/>
        </w:rPr>
        <w:t xml:space="preserve"> - суточный норматив затрат на приобретение i-</w:t>
      </w:r>
      <w:proofErr w:type="spellStart"/>
      <w:r w:rsidRPr="006831F6">
        <w:rPr>
          <w:rFonts w:cs="Times New Roman"/>
          <w:sz w:val="28"/>
          <w:szCs w:val="28"/>
        </w:rPr>
        <w:t>го</w:t>
      </w:r>
      <w:proofErr w:type="spellEnd"/>
      <w:r w:rsidRPr="006831F6">
        <w:rPr>
          <w:rFonts w:cs="Times New Roman"/>
          <w:sz w:val="28"/>
          <w:szCs w:val="28"/>
        </w:rPr>
        <w:t xml:space="preserve"> продукта из рациональной нормы потребления;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noProof/>
          <w:position w:val="-3"/>
          <w:sz w:val="28"/>
          <w:szCs w:val="28"/>
        </w:rPr>
        <w:drawing>
          <wp:inline distT="0" distB="0" distL="0" distR="0" wp14:anchorId="70B28971" wp14:editId="0C4F9CF4">
            <wp:extent cx="109220" cy="1981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F6">
        <w:rPr>
          <w:rFonts w:cs="Times New Roman"/>
          <w:sz w:val="28"/>
          <w:szCs w:val="28"/>
        </w:rPr>
        <w:t xml:space="preserve"> - продукт из рациональной нормы потребления;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noProof/>
          <w:position w:val="-9"/>
          <w:sz w:val="28"/>
          <w:szCs w:val="28"/>
        </w:rPr>
        <w:drawing>
          <wp:inline distT="0" distB="0" distL="0" distR="0" wp14:anchorId="6544FB81" wp14:editId="22716CEA">
            <wp:extent cx="218440" cy="27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F6">
        <w:rPr>
          <w:rFonts w:cs="Times New Roman"/>
          <w:sz w:val="28"/>
          <w:szCs w:val="28"/>
        </w:rPr>
        <w:t xml:space="preserve"> - средняя рыночная стоимость приобретения i-</w:t>
      </w:r>
      <w:proofErr w:type="spellStart"/>
      <w:r w:rsidRPr="006831F6">
        <w:rPr>
          <w:rFonts w:cs="Times New Roman"/>
          <w:sz w:val="28"/>
          <w:szCs w:val="28"/>
        </w:rPr>
        <w:t>го</w:t>
      </w:r>
      <w:proofErr w:type="spellEnd"/>
      <w:r w:rsidRPr="006831F6">
        <w:rPr>
          <w:rFonts w:cs="Times New Roman"/>
          <w:sz w:val="28"/>
          <w:szCs w:val="28"/>
        </w:rPr>
        <w:t xml:space="preserve"> продукта из рациональной нормы потребления, предоставляемая Департаментом экономического развития Ханты-Мансийского автономного округа - Югры по запросу государственной образовательной организации Ханты-Мансийского автономного округа - Югры, медицинской и социальной организации или организации питания, рублей;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noProof/>
          <w:position w:val="-9"/>
          <w:sz w:val="28"/>
          <w:szCs w:val="28"/>
        </w:rPr>
        <w:drawing>
          <wp:inline distT="0" distB="0" distL="0" distR="0" wp14:anchorId="746C19CE" wp14:editId="7226FB01">
            <wp:extent cx="184150" cy="273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F6">
        <w:rPr>
          <w:rFonts w:cs="Times New Roman"/>
          <w:sz w:val="28"/>
          <w:szCs w:val="28"/>
        </w:rPr>
        <w:t xml:space="preserve"> - суточный объем потребления i-</w:t>
      </w:r>
      <w:proofErr w:type="spellStart"/>
      <w:r w:rsidRPr="006831F6">
        <w:rPr>
          <w:rFonts w:cs="Times New Roman"/>
          <w:sz w:val="28"/>
          <w:szCs w:val="28"/>
        </w:rPr>
        <w:t>го</w:t>
      </w:r>
      <w:proofErr w:type="spellEnd"/>
      <w:r w:rsidRPr="006831F6">
        <w:rPr>
          <w:rFonts w:cs="Times New Roman"/>
          <w:sz w:val="28"/>
          <w:szCs w:val="28"/>
        </w:rPr>
        <w:t xml:space="preserve"> продукта в рациональной норме </w:t>
      </w:r>
      <w:r w:rsidRPr="006831F6">
        <w:rPr>
          <w:rFonts w:cs="Times New Roman"/>
          <w:sz w:val="28"/>
          <w:szCs w:val="28"/>
        </w:rPr>
        <w:lastRenderedPageBreak/>
        <w:t>потребления, единиц.</w:t>
      </w:r>
    </w:p>
    <w:p w:rsidR="00542399" w:rsidRPr="006831F6" w:rsidRDefault="00C076B6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9.</w:t>
      </w:r>
      <w:r w:rsidR="006831F6" w:rsidRPr="006831F6">
        <w:rPr>
          <w:rFonts w:cs="Times New Roman"/>
          <w:sz w:val="28"/>
          <w:szCs w:val="28"/>
        </w:rPr>
        <w:t xml:space="preserve"> </w:t>
      </w:r>
      <w:r w:rsidR="00542399" w:rsidRPr="006831F6">
        <w:rPr>
          <w:rFonts w:cs="Times New Roman"/>
          <w:sz w:val="28"/>
          <w:szCs w:val="28"/>
        </w:rPr>
        <w:t xml:space="preserve">Включение в стоимость </w:t>
      </w:r>
      <w:r w:rsidR="00A95268" w:rsidRPr="006831F6">
        <w:rPr>
          <w:rFonts w:cs="Times New Roman"/>
          <w:sz w:val="28"/>
          <w:szCs w:val="28"/>
        </w:rPr>
        <w:t xml:space="preserve">услуг </w:t>
      </w:r>
      <w:r w:rsidR="00542399" w:rsidRPr="006831F6">
        <w:rPr>
          <w:rFonts w:cs="Times New Roman"/>
          <w:sz w:val="28"/>
          <w:szCs w:val="28"/>
        </w:rPr>
        <w:t>питания в общеобразовательных организациях расходов на содержание недвижимого имущества государственных общеобразовательных организаций Ханты-Мансийского автономного округа - Югры, а также других расходов, напрямую не связанных с приготовлением пищи, не допускается.</w:t>
      </w:r>
    </w:p>
    <w:p w:rsidR="00542399" w:rsidRPr="006831F6" w:rsidRDefault="00C076B6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10.</w:t>
      </w:r>
      <w:r w:rsidR="00542399" w:rsidRPr="006831F6">
        <w:rPr>
          <w:rFonts w:cs="Times New Roman"/>
          <w:sz w:val="28"/>
          <w:szCs w:val="28"/>
        </w:rPr>
        <w:t xml:space="preserve"> Финансирование расходов общеобразовательных организаций осуществляется в пределах объемов бюджетных ассигнований, предусматриваемых в бюджете Ханты-Мансийского автономного округа </w:t>
      </w:r>
      <w:r w:rsidRPr="006831F6">
        <w:rPr>
          <w:rFonts w:eastAsia="Calibri" w:cs="Times New Roman"/>
          <w:sz w:val="28"/>
          <w:szCs w:val="28"/>
        </w:rPr>
        <w:t xml:space="preserve">– </w:t>
      </w:r>
      <w:r w:rsidR="00542399" w:rsidRPr="006831F6">
        <w:rPr>
          <w:rFonts w:cs="Times New Roman"/>
          <w:sz w:val="28"/>
          <w:szCs w:val="28"/>
        </w:rPr>
        <w:t>Югры на указанные цели.</w:t>
      </w:r>
    </w:p>
    <w:p w:rsidR="00542399" w:rsidRPr="006831F6" w:rsidRDefault="00C076B6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11.</w:t>
      </w:r>
      <w:r w:rsidR="006831F6" w:rsidRPr="006831F6">
        <w:rPr>
          <w:rFonts w:cs="Times New Roman"/>
          <w:sz w:val="28"/>
          <w:szCs w:val="28"/>
        </w:rPr>
        <w:t xml:space="preserve"> </w:t>
      </w:r>
      <w:r w:rsidR="00542399" w:rsidRPr="006831F6">
        <w:rPr>
          <w:rFonts w:cs="Times New Roman"/>
          <w:sz w:val="28"/>
          <w:szCs w:val="28"/>
        </w:rPr>
        <w:t xml:space="preserve"> При разработке и формировании меню при оказании услуг питания в общеобразовательных организациях необходимо учитывать следующие требования: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 xml:space="preserve">соблюдение сезонности, сбалансированности потребности в </w:t>
      </w:r>
      <w:proofErr w:type="spellStart"/>
      <w:r w:rsidRPr="006831F6">
        <w:rPr>
          <w:rFonts w:cs="Times New Roman"/>
          <w:sz w:val="28"/>
          <w:szCs w:val="28"/>
        </w:rPr>
        <w:t>макронутриентах</w:t>
      </w:r>
      <w:proofErr w:type="spellEnd"/>
      <w:r w:rsidRPr="006831F6">
        <w:rPr>
          <w:rFonts w:cs="Times New Roman"/>
          <w:sz w:val="28"/>
          <w:szCs w:val="28"/>
        </w:rPr>
        <w:t xml:space="preserve"> (белки, жиры, углеводы), микронутриентах (витамины, микроэлементы) и требуемой калорийности суточного рациона, дифференцированного по категориям и возрастным группам граждан, имеющим право на получение питания в общеобразовательных организациях, наличие экспертного заключения уполномоченных для этой работы организаций на соответствие установленным требованиям;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наличие возможных вариантов замены блюд и (или) отдельных продуктов питания, в составе меню (рационов питания)</w:t>
      </w:r>
      <w:r w:rsidR="00A60212">
        <w:rPr>
          <w:rFonts w:cs="Times New Roman"/>
          <w:sz w:val="28"/>
          <w:szCs w:val="28"/>
        </w:rPr>
        <w:t>,</w:t>
      </w:r>
      <w:r w:rsidRPr="006831F6">
        <w:rPr>
          <w:rFonts w:cs="Times New Roman"/>
          <w:sz w:val="28"/>
          <w:szCs w:val="28"/>
        </w:rPr>
        <w:t xml:space="preserve"> с учетом их эквивалентности пищевой и энергетической ценности для конкретной категории и возрастной группы граждан, получающих услуги питания в общеобразовательных организациях, а также технологических карт, оформленных в соответствии с ГОСТ Р 53105-2008 (Услуги общественного питания. Технологические документы на продукцию общественного питания. Общие требования к оформлению, построению и содержанию);</w:t>
      </w:r>
    </w:p>
    <w:p w:rsidR="00451529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использование мяса и мясной продукции, а также молока и молочной продукции, прошедшей ветеринарно-санитарную экспертизу при форми</w:t>
      </w:r>
      <w:r w:rsidR="00451529">
        <w:rPr>
          <w:rFonts w:cs="Times New Roman"/>
          <w:sz w:val="28"/>
          <w:szCs w:val="28"/>
        </w:rPr>
        <w:t>ровании меню (рационов питания);</w:t>
      </w:r>
    </w:p>
    <w:p w:rsidR="00542399" w:rsidRPr="006831F6" w:rsidRDefault="0045152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одинаковой ценовой стоимости </w:t>
      </w:r>
      <w:proofErr w:type="gramStart"/>
      <w:r>
        <w:rPr>
          <w:rFonts w:cs="Times New Roman"/>
          <w:sz w:val="28"/>
          <w:szCs w:val="28"/>
        </w:rPr>
        <w:t>мясо-молочной</w:t>
      </w:r>
      <w:proofErr w:type="gramEnd"/>
      <w:r>
        <w:rPr>
          <w:rFonts w:cs="Times New Roman"/>
          <w:sz w:val="28"/>
          <w:szCs w:val="28"/>
        </w:rPr>
        <w:t xml:space="preserve"> продукции и продукции растительного происхождения у различных поставщиков (поставщиков - производителей), в приоритетном по</w:t>
      </w:r>
      <w:bookmarkStart w:id="2" w:name="_GoBack"/>
      <w:bookmarkEnd w:id="2"/>
      <w:r>
        <w:rPr>
          <w:rFonts w:cs="Times New Roman"/>
          <w:sz w:val="28"/>
          <w:szCs w:val="28"/>
        </w:rPr>
        <w:t>рядке использовать продукцию местных производителей;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отсутствие пищевых продуктов, полученных с использованием генно-модифицированных организмов (ГМО), при осуществлении питания в общеобразовательных организациях;</w:t>
      </w:r>
    </w:p>
    <w:p w:rsidR="00542399" w:rsidRPr="006831F6" w:rsidRDefault="00542399" w:rsidP="00E57D6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6831F6">
        <w:rPr>
          <w:rFonts w:cs="Times New Roman"/>
          <w:sz w:val="28"/>
          <w:szCs w:val="28"/>
        </w:rPr>
        <w:t>использование части продуктов растительного происхождения при формировании меню (рационов питания).</w:t>
      </w: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6831F6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6831F6" w:rsidRPr="006831F6" w:rsidRDefault="006831F6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2</w:t>
      </w:r>
    </w:p>
    <w:p w:rsidR="00542399" w:rsidRPr="00784EE9" w:rsidRDefault="00542399" w:rsidP="00E57D66">
      <w:pPr>
        <w:pStyle w:val="ConsPlusNormal"/>
        <w:ind w:left="708"/>
        <w:jc w:val="right"/>
        <w:rPr>
          <w:rFonts w:cs="Times New Roman"/>
          <w:sz w:val="28"/>
          <w:szCs w:val="28"/>
        </w:rPr>
      </w:pPr>
      <w:r w:rsidRPr="00784EE9">
        <w:rPr>
          <w:rFonts w:cs="Times New Roman"/>
          <w:sz w:val="28"/>
          <w:szCs w:val="28"/>
        </w:rPr>
        <w:t>к постановлению Правительства</w:t>
      </w:r>
    </w:p>
    <w:p w:rsidR="00542399" w:rsidRPr="00784EE9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784EE9">
        <w:rPr>
          <w:rFonts w:cs="Times New Roman"/>
          <w:sz w:val="28"/>
          <w:szCs w:val="28"/>
        </w:rPr>
        <w:t>Ханты-Мансийского</w:t>
      </w:r>
    </w:p>
    <w:p w:rsidR="00542399" w:rsidRPr="00784EE9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784EE9">
        <w:rPr>
          <w:rFonts w:cs="Times New Roman"/>
          <w:sz w:val="28"/>
          <w:szCs w:val="28"/>
        </w:rPr>
        <w:t>автономного округа – Югры</w:t>
      </w:r>
    </w:p>
    <w:p w:rsidR="00542399" w:rsidRPr="00784EE9" w:rsidRDefault="00542399" w:rsidP="00E57D66">
      <w:pPr>
        <w:pStyle w:val="ConsPlusNormal"/>
        <w:jc w:val="right"/>
        <w:rPr>
          <w:rFonts w:cs="Times New Roman"/>
          <w:sz w:val="28"/>
          <w:szCs w:val="28"/>
        </w:rPr>
      </w:pPr>
      <w:r w:rsidRPr="00784EE9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______________</w:t>
      </w:r>
      <w:r w:rsidRPr="00784EE9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_____</w:t>
      </w:r>
    </w:p>
    <w:p w:rsidR="00542399" w:rsidRPr="007E0508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7E0508" w:rsidRDefault="00542399" w:rsidP="00E57D66">
      <w:pPr>
        <w:pStyle w:val="ConsPlus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7E0508">
        <w:rPr>
          <w:rFonts w:cs="Times New Roman"/>
          <w:sz w:val="28"/>
          <w:szCs w:val="28"/>
        </w:rPr>
        <w:t xml:space="preserve">еречень </w:t>
      </w:r>
    </w:p>
    <w:p w:rsidR="00542399" w:rsidRPr="007E0508" w:rsidRDefault="00542399" w:rsidP="00E57D66">
      <w:pPr>
        <w:pStyle w:val="ConsPlusNormal"/>
        <w:jc w:val="center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t>хронических заболеваний, при которых обучающийся имеет право на обеспечение диетическим питанием в общеобразовательной организации</w:t>
      </w:r>
    </w:p>
    <w:p w:rsidR="00542399" w:rsidRPr="007E0508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7E0508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t>Аллергия к белкам коровьего молока;</w:t>
      </w: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t>болезнь Крона;</w:t>
      </w: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t>Сахарный диабет;</w:t>
      </w: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7E0508">
        <w:rPr>
          <w:rFonts w:cs="Times New Roman"/>
          <w:sz w:val="28"/>
          <w:szCs w:val="28"/>
        </w:rPr>
        <w:t>Целлиакия</w:t>
      </w:r>
      <w:proofErr w:type="spellEnd"/>
      <w:r w:rsidRPr="007E0508">
        <w:rPr>
          <w:rFonts w:cs="Times New Roman"/>
          <w:sz w:val="28"/>
          <w:szCs w:val="28"/>
        </w:rPr>
        <w:t>;</w:t>
      </w: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0508">
        <w:rPr>
          <w:rFonts w:cs="Times New Roman"/>
          <w:sz w:val="28"/>
          <w:szCs w:val="28"/>
        </w:rPr>
        <w:t>Цирроз печени;</w:t>
      </w:r>
    </w:p>
    <w:p w:rsidR="00542399" w:rsidRPr="007E0508" w:rsidRDefault="00542399" w:rsidP="00E57D66">
      <w:pPr>
        <w:pStyle w:val="ConsPlusNormal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7E0508">
        <w:rPr>
          <w:rFonts w:cs="Times New Roman"/>
          <w:sz w:val="28"/>
          <w:szCs w:val="28"/>
        </w:rPr>
        <w:t>Фенилкетонурия</w:t>
      </w:r>
      <w:proofErr w:type="spellEnd"/>
      <w:r w:rsidRPr="007E0508">
        <w:rPr>
          <w:rFonts w:cs="Times New Roman"/>
          <w:sz w:val="28"/>
          <w:szCs w:val="28"/>
        </w:rPr>
        <w:t>.</w:t>
      </w:r>
    </w:p>
    <w:p w:rsidR="00542399" w:rsidRPr="007E0508" w:rsidRDefault="00542399" w:rsidP="00E57D66">
      <w:pPr>
        <w:pStyle w:val="ConsPlusNormal"/>
        <w:jc w:val="both"/>
        <w:rPr>
          <w:rFonts w:cs="Times New Roman"/>
          <w:sz w:val="28"/>
          <w:szCs w:val="28"/>
        </w:rPr>
      </w:pPr>
    </w:p>
    <w:p w:rsidR="00125D48" w:rsidRDefault="00125D48" w:rsidP="00E57D66">
      <w:pPr>
        <w:spacing w:after="0" w:line="240" w:lineRule="auto"/>
      </w:pPr>
    </w:p>
    <w:sectPr w:rsidR="00125D48" w:rsidSect="00EE0837">
      <w:headerReference w:type="default" r:id="rId14"/>
      <w:footerReference w:type="default" r:id="rId15"/>
      <w:pgSz w:w="11906" w:h="16838"/>
      <w:pgMar w:top="1418" w:right="1276" w:bottom="1134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F6" w:rsidRDefault="00486DF6">
      <w:pPr>
        <w:spacing w:after="0" w:line="240" w:lineRule="auto"/>
      </w:pPr>
      <w:r>
        <w:separator/>
      </w:r>
    </w:p>
  </w:endnote>
  <w:endnote w:type="continuationSeparator" w:id="0">
    <w:p w:rsidR="00486DF6" w:rsidRDefault="0048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38" w:rsidRDefault="00486D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F6" w:rsidRDefault="00486DF6">
      <w:pPr>
        <w:spacing w:after="0" w:line="240" w:lineRule="auto"/>
      </w:pPr>
      <w:r>
        <w:separator/>
      </w:r>
    </w:p>
  </w:footnote>
  <w:footnote w:type="continuationSeparator" w:id="0">
    <w:p w:rsidR="00486DF6" w:rsidRDefault="0048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38" w:rsidRDefault="00486DF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31A7"/>
    <w:multiLevelType w:val="multilevel"/>
    <w:tmpl w:val="0E1E00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2D106E9"/>
    <w:multiLevelType w:val="multilevel"/>
    <w:tmpl w:val="6CA8E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4272004"/>
    <w:multiLevelType w:val="hybridMultilevel"/>
    <w:tmpl w:val="D4CE6BFA"/>
    <w:lvl w:ilvl="0" w:tplc="B408472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34"/>
    <w:rsid w:val="000A41FF"/>
    <w:rsid w:val="00125D48"/>
    <w:rsid w:val="00167E85"/>
    <w:rsid w:val="00236E7C"/>
    <w:rsid w:val="003B4AF0"/>
    <w:rsid w:val="00423A6F"/>
    <w:rsid w:val="00451529"/>
    <w:rsid w:val="00486DF6"/>
    <w:rsid w:val="004E0950"/>
    <w:rsid w:val="00542399"/>
    <w:rsid w:val="005A5CB5"/>
    <w:rsid w:val="00644F28"/>
    <w:rsid w:val="006831F6"/>
    <w:rsid w:val="006D7C68"/>
    <w:rsid w:val="00717E3D"/>
    <w:rsid w:val="00805327"/>
    <w:rsid w:val="0087183F"/>
    <w:rsid w:val="008B72B6"/>
    <w:rsid w:val="00923FD4"/>
    <w:rsid w:val="009F5176"/>
    <w:rsid w:val="00A01ABC"/>
    <w:rsid w:val="00A60212"/>
    <w:rsid w:val="00A95268"/>
    <w:rsid w:val="00AC3BEB"/>
    <w:rsid w:val="00AD03D1"/>
    <w:rsid w:val="00AF00EF"/>
    <w:rsid w:val="00B27230"/>
    <w:rsid w:val="00B81C1D"/>
    <w:rsid w:val="00BF1BE5"/>
    <w:rsid w:val="00C076B6"/>
    <w:rsid w:val="00C305E4"/>
    <w:rsid w:val="00E20EEC"/>
    <w:rsid w:val="00E44D5D"/>
    <w:rsid w:val="00E57D66"/>
    <w:rsid w:val="00F44E34"/>
    <w:rsid w:val="00F44F2B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11764-BEBE-4078-88BE-EF039596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2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749378BB06A1F1DF81F400DC85879DC1217D78C902585BEEB454010D270E782SB6BF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749378BB06A1F1DF81F400DC85879DC1217D78C942584B4EF454010D270E782SB6BF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Алексей Сергеевич</dc:creator>
  <cp:lastModifiedBy>Суббота Юрий Александрович</cp:lastModifiedBy>
  <cp:revision>3</cp:revision>
  <dcterms:created xsi:type="dcterms:W3CDTF">2019-07-15T09:52:00Z</dcterms:created>
  <dcterms:modified xsi:type="dcterms:W3CDTF">2019-07-15T13:13:00Z</dcterms:modified>
</cp:coreProperties>
</file>